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E2D" w:rsidRPr="000A5E2D" w:rsidRDefault="000A5E2D" w:rsidP="000A5E2D">
      <w:pPr>
        <w:shd w:val="clear" w:color="auto" w:fill="FEFEFE"/>
        <w:spacing w:before="1575" w:after="660" w:line="555" w:lineRule="atLeast"/>
        <w:jc w:val="both"/>
        <w:outlineLvl w:val="0"/>
        <w:rPr>
          <w:rFonts w:ascii="Times New Roman" w:eastAsia="Times New Roman" w:hAnsi="Times New Roman" w:cs="Times New Roman"/>
          <w:color w:val="020C22"/>
          <w:kern w:val="36"/>
          <w:sz w:val="28"/>
          <w:szCs w:val="28"/>
          <w:lang w:eastAsia="ru-RU"/>
        </w:rPr>
      </w:pPr>
      <w:r w:rsidRPr="000A5E2D">
        <w:rPr>
          <w:rFonts w:ascii="Times New Roman" w:eastAsia="Times New Roman" w:hAnsi="Times New Roman" w:cs="Times New Roman"/>
          <w:color w:val="020C22"/>
          <w:kern w:val="36"/>
          <w:sz w:val="28"/>
          <w:szCs w:val="28"/>
          <w:lang w:eastAsia="ru-RU"/>
        </w:rPr>
        <w:t>Внесены изменения в зако</w:t>
      </w:r>
      <w:bookmarkStart w:id="0" w:name="_GoBack"/>
      <w:bookmarkEnd w:id="0"/>
      <w:r w:rsidRPr="000A5E2D">
        <w:rPr>
          <w:rFonts w:ascii="Times New Roman" w:eastAsia="Times New Roman" w:hAnsi="Times New Roman" w:cs="Times New Roman"/>
          <w:color w:val="020C22"/>
          <w:kern w:val="36"/>
          <w:sz w:val="28"/>
          <w:szCs w:val="28"/>
          <w:lang w:eastAsia="ru-RU"/>
        </w:rPr>
        <w:t>н о противодействии коррупции</w:t>
      </w:r>
    </w:p>
    <w:p w:rsidR="000A5E2D" w:rsidRPr="000A5E2D" w:rsidRDefault="000A5E2D" w:rsidP="000A5E2D">
      <w:pPr>
        <w:shd w:val="clear" w:color="auto" w:fill="FEFEFE"/>
        <w:spacing w:line="42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0A5E2D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Президент подписал Федеральный закон «О внесении изменений в статью 12</w:t>
      </w:r>
      <w:r w:rsidRPr="000A5E2D">
        <w:rPr>
          <w:rFonts w:ascii="Times New Roman" w:eastAsia="Times New Roman" w:hAnsi="Times New Roman" w:cs="Times New Roman"/>
          <w:color w:val="020C22"/>
          <w:sz w:val="28"/>
          <w:szCs w:val="28"/>
          <w:vertAlign w:val="superscript"/>
          <w:lang w:eastAsia="ru-RU"/>
        </w:rPr>
        <w:t>1</w:t>
      </w:r>
      <w:r w:rsidRPr="000A5E2D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Федерального закона «О противодействии коррупции».</w:t>
      </w:r>
    </w:p>
    <w:p w:rsidR="000A5E2D" w:rsidRPr="000A5E2D" w:rsidRDefault="000A5E2D" w:rsidP="000A5E2D">
      <w:pPr>
        <w:jc w:val="both"/>
        <w:rPr>
          <w:rFonts w:ascii="Times New Roman" w:hAnsi="Times New Roman" w:cs="Times New Roman"/>
          <w:sz w:val="28"/>
          <w:szCs w:val="28"/>
        </w:rPr>
      </w:pPr>
      <w:r w:rsidRPr="000A5E2D">
        <w:rPr>
          <w:rFonts w:ascii="Times New Roman" w:hAnsi="Times New Roman" w:cs="Times New Roman"/>
          <w:sz w:val="28"/>
          <w:szCs w:val="28"/>
        </w:rPr>
        <w:t>Федеральный закон принят Государственной Думой 14 апреля 2020 года и одобрен Советом Федерации 17 апреля 2020 года.</w:t>
      </w:r>
    </w:p>
    <w:p w:rsidR="000A5E2D" w:rsidRPr="000A5E2D" w:rsidRDefault="000A5E2D" w:rsidP="000A5E2D">
      <w:pPr>
        <w:jc w:val="both"/>
        <w:rPr>
          <w:rFonts w:ascii="Times New Roman" w:hAnsi="Times New Roman" w:cs="Times New Roman"/>
          <w:sz w:val="28"/>
          <w:szCs w:val="28"/>
        </w:rPr>
      </w:pPr>
      <w:r w:rsidRPr="000A5E2D">
        <w:rPr>
          <w:rFonts w:ascii="Times New Roman" w:hAnsi="Times New Roman" w:cs="Times New Roman"/>
          <w:sz w:val="28"/>
          <w:szCs w:val="28"/>
        </w:rPr>
        <w:t>Справка Государственно-правового управления</w:t>
      </w:r>
    </w:p>
    <w:p w:rsidR="000A5E2D" w:rsidRPr="000A5E2D" w:rsidRDefault="000A5E2D" w:rsidP="000A5E2D">
      <w:pPr>
        <w:jc w:val="both"/>
        <w:rPr>
          <w:rFonts w:ascii="Times New Roman" w:hAnsi="Times New Roman" w:cs="Times New Roman"/>
          <w:sz w:val="28"/>
          <w:szCs w:val="28"/>
        </w:rPr>
      </w:pPr>
      <w:r w:rsidRPr="000A5E2D">
        <w:rPr>
          <w:rFonts w:ascii="Times New Roman" w:hAnsi="Times New Roman" w:cs="Times New Roman"/>
          <w:sz w:val="28"/>
          <w:szCs w:val="28"/>
        </w:rPr>
        <w:t>Федеральный закон разработан на основе правоприменительной практики в целях совершенствования законодательства Российской Федерации о противодействии коррупции.</w:t>
      </w:r>
    </w:p>
    <w:p w:rsidR="000A5E2D" w:rsidRPr="000A5E2D" w:rsidRDefault="000A5E2D" w:rsidP="000A5E2D">
      <w:pPr>
        <w:jc w:val="both"/>
        <w:rPr>
          <w:rFonts w:ascii="Times New Roman" w:hAnsi="Times New Roman" w:cs="Times New Roman"/>
          <w:sz w:val="28"/>
          <w:szCs w:val="28"/>
        </w:rPr>
      </w:pPr>
      <w:r w:rsidRPr="000A5E2D">
        <w:rPr>
          <w:rFonts w:ascii="Times New Roman" w:hAnsi="Times New Roman" w:cs="Times New Roman"/>
          <w:sz w:val="28"/>
          <w:szCs w:val="28"/>
        </w:rPr>
        <w:t>В Федеральный закон «О противодействии коррупции» вносятся изменения, в соответствии с которыми запрет на участие в управлении коммерческими и некоммерческими организациями, действующий в отношении лиц, замещающих государственные должности субъектов Российской Федерации, распространяется только на лиц, осуществляющих свои полномочия на постоянной основе.</w:t>
      </w:r>
    </w:p>
    <w:p w:rsidR="00E556D3" w:rsidRPr="000A5E2D" w:rsidRDefault="000A5E2D" w:rsidP="000A5E2D">
      <w:pPr>
        <w:jc w:val="both"/>
        <w:rPr>
          <w:rFonts w:ascii="Times New Roman" w:hAnsi="Times New Roman" w:cs="Times New Roman"/>
          <w:sz w:val="28"/>
          <w:szCs w:val="28"/>
        </w:rPr>
      </w:pPr>
      <w:r w:rsidRPr="000A5E2D">
        <w:rPr>
          <w:rFonts w:ascii="Times New Roman" w:hAnsi="Times New Roman" w:cs="Times New Roman"/>
          <w:sz w:val="28"/>
          <w:szCs w:val="28"/>
        </w:rPr>
        <w:t>На лиц, замещающих государственные должности субъектов Российской Федерации и осуществляющих свои полномочия на непостоянной основе, Федеральным законом распространяются все остальные запреты, ограничения и требования, установленные в целях противодействия коррупции.</w:t>
      </w:r>
    </w:p>
    <w:sectPr w:rsidR="00E556D3" w:rsidRPr="000A5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2D"/>
    <w:rsid w:val="000A5E2D"/>
    <w:rsid w:val="00E5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BDDB4-8D11-4C54-A881-FE0B705C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721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Панарин Виктор Николаевич</dc:creator>
  <cp:keywords/>
  <dc:description/>
  <cp:lastModifiedBy>Панарин Виктор Николаевич</cp:lastModifiedBy>
  <cp:revision>1</cp:revision>
  <dcterms:created xsi:type="dcterms:W3CDTF">2020-05-12T07:34:00Z</dcterms:created>
  <dcterms:modified xsi:type="dcterms:W3CDTF">2020-05-12T07:35:00Z</dcterms:modified>
</cp:coreProperties>
</file>