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B7" w:rsidRPr="004F50B7" w:rsidRDefault="004F50B7" w:rsidP="004F50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B7">
        <w:rPr>
          <w:rFonts w:ascii="Times New Roman" w:hAnsi="Times New Roman" w:cs="Times New Roman"/>
          <w:b/>
          <w:sz w:val="24"/>
          <w:szCs w:val="24"/>
        </w:rPr>
        <w:t xml:space="preserve">Усилена ответственность за злоупотребления в сфере </w:t>
      </w:r>
      <w:proofErr w:type="spellStart"/>
      <w:r w:rsidRPr="004F50B7">
        <w:rPr>
          <w:rFonts w:ascii="Times New Roman" w:hAnsi="Times New Roman" w:cs="Times New Roman"/>
          <w:b/>
          <w:sz w:val="24"/>
          <w:szCs w:val="24"/>
        </w:rPr>
        <w:t>госзакупок</w:t>
      </w:r>
      <w:proofErr w:type="spellEnd"/>
    </w:p>
    <w:p w:rsidR="004F50B7" w:rsidRPr="004F50B7" w:rsidRDefault="004F50B7" w:rsidP="004F50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0B7">
        <w:rPr>
          <w:rFonts w:ascii="Times New Roman" w:hAnsi="Times New Roman" w:cs="Times New Roman"/>
          <w:sz w:val="24"/>
          <w:szCs w:val="24"/>
        </w:rPr>
        <w:t>Президент подписал Федеральный закон «О внесении изменений в Уголовный кодекс Российской Федерации и статью 151 Уголовно-процессуального кодекса Российской Федерации».</w:t>
      </w:r>
    </w:p>
    <w:p w:rsidR="004F50B7" w:rsidRPr="004F50B7" w:rsidRDefault="004F50B7" w:rsidP="004F50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0B7">
        <w:rPr>
          <w:rFonts w:ascii="Times New Roman" w:hAnsi="Times New Roman" w:cs="Times New Roman"/>
          <w:sz w:val="24"/>
          <w:szCs w:val="24"/>
        </w:rPr>
        <w:t>Федеральный закон принят Государственной Думой 12 апреля 2018 года и одобрен Советом Федерации 18 апреля 2018 года.</w:t>
      </w:r>
    </w:p>
    <w:p w:rsidR="004F50B7" w:rsidRPr="004F50B7" w:rsidRDefault="004F50B7" w:rsidP="004F50B7">
      <w:pPr>
        <w:jc w:val="both"/>
        <w:rPr>
          <w:rFonts w:ascii="Times New Roman" w:hAnsi="Times New Roman" w:cs="Times New Roman"/>
          <w:sz w:val="24"/>
          <w:szCs w:val="24"/>
        </w:rPr>
      </w:pPr>
      <w:r w:rsidRPr="004F50B7">
        <w:rPr>
          <w:rFonts w:ascii="Times New Roman" w:hAnsi="Times New Roman" w:cs="Times New Roman"/>
          <w:sz w:val="24"/>
          <w:szCs w:val="24"/>
        </w:rPr>
        <w:t>Справка Государственно-правового управления</w:t>
      </w:r>
    </w:p>
    <w:p w:rsidR="004F50B7" w:rsidRPr="004F50B7" w:rsidRDefault="004F50B7" w:rsidP="004F50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0B7">
        <w:rPr>
          <w:rFonts w:ascii="Times New Roman" w:hAnsi="Times New Roman" w:cs="Times New Roman"/>
          <w:sz w:val="24"/>
          <w:szCs w:val="24"/>
        </w:rPr>
        <w:t>Федеральный закон направлен на устранение пробелов в законодательном регулировании ответственности за злоупотребления в сфере закупок товаров, работ, услуг для обеспечения государственных или муниципальных нужд и на противодействие коррупции в названной сфере.</w:t>
      </w:r>
    </w:p>
    <w:p w:rsidR="004F50B7" w:rsidRPr="004F50B7" w:rsidRDefault="004F50B7" w:rsidP="004F50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0B7">
        <w:rPr>
          <w:rFonts w:ascii="Times New Roman" w:hAnsi="Times New Roman" w:cs="Times New Roman"/>
          <w:sz w:val="24"/>
          <w:szCs w:val="24"/>
        </w:rPr>
        <w:t>Федеральным законом Уголовный кодекс Российской Федерации дополняется статьёй 2004, предусматривающей ответственность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совершаемое из корыстной или иной личной заинтересованности лицами, уполномоченными заказчиком, которые не являются должностными лицами или лицами, выполняющими управленческие функции в коммерческой или иной организации, если деяние причинило крупный ущерб.</w:t>
      </w:r>
    </w:p>
    <w:p w:rsidR="004F50B7" w:rsidRPr="004F50B7" w:rsidRDefault="004F50B7" w:rsidP="004F50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0B7">
        <w:rPr>
          <w:rFonts w:ascii="Times New Roman" w:hAnsi="Times New Roman" w:cs="Times New Roman"/>
          <w:sz w:val="24"/>
          <w:szCs w:val="24"/>
        </w:rPr>
        <w:t>Уголовный кодекс Российской Федерации также дополняется статьёй 2005, которой устанавливается ответственность за подкуп лиц, представляющих интересы государственных или муниципальных заказчиков, в целях противоправного влияния на принимаемые ими решения, в том числе за получение указанными лицами денег, ценных бумаг, иного имущества, услуг имущественного характера, других имущественных прав. В примечании к этой статье определяются основания для освобождения от уголовной ответственности лица, передавшего незаконное вознаграждение указанным лицам.</w:t>
      </w:r>
    </w:p>
    <w:p w:rsidR="004F50B7" w:rsidRPr="004F50B7" w:rsidRDefault="004F50B7" w:rsidP="004F50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0B7">
        <w:rPr>
          <w:rFonts w:ascii="Times New Roman" w:hAnsi="Times New Roman" w:cs="Times New Roman"/>
          <w:sz w:val="24"/>
          <w:szCs w:val="24"/>
        </w:rPr>
        <w:t>Федеральным законом в статью 304 Уголовного кодекса Российской Федерации вносятся изменения, предусматривающие ответственность за провокацию подкупа в сфере закупок товаров, работ, услуг для обеспечения государственных и муниципальных нужд.</w:t>
      </w:r>
    </w:p>
    <w:p w:rsidR="004F50B7" w:rsidRPr="004F50B7" w:rsidRDefault="004F50B7" w:rsidP="004F50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0B7">
        <w:rPr>
          <w:rFonts w:ascii="Times New Roman" w:hAnsi="Times New Roman" w:cs="Times New Roman"/>
          <w:sz w:val="24"/>
          <w:szCs w:val="24"/>
        </w:rPr>
        <w:t>С учётом предусмотренной Федеральным законом санкции в виде штрафа, кратного сумме подкупа, вносятся изменения в статью 46 Уголовного кодекса Российской Федерации.</w:t>
      </w:r>
    </w:p>
    <w:p w:rsidR="004F50B7" w:rsidRPr="004F50B7" w:rsidRDefault="004F50B7" w:rsidP="004F50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50B7">
        <w:rPr>
          <w:rFonts w:ascii="Times New Roman" w:hAnsi="Times New Roman" w:cs="Times New Roman"/>
          <w:sz w:val="24"/>
          <w:szCs w:val="24"/>
        </w:rPr>
        <w:t xml:space="preserve">Корреспондирующие изменения вносятся в статью 151 Уголовно-процессуального кодекса Российской Федерации в части, касающейся отнесения к </w:t>
      </w:r>
      <w:proofErr w:type="spellStart"/>
      <w:r w:rsidRPr="004F50B7">
        <w:rPr>
          <w:rFonts w:ascii="Times New Roman" w:hAnsi="Times New Roman" w:cs="Times New Roman"/>
          <w:sz w:val="24"/>
          <w:szCs w:val="24"/>
        </w:rPr>
        <w:t>подследственности</w:t>
      </w:r>
      <w:proofErr w:type="spellEnd"/>
      <w:r w:rsidRPr="004F50B7">
        <w:rPr>
          <w:rFonts w:ascii="Times New Roman" w:hAnsi="Times New Roman" w:cs="Times New Roman"/>
          <w:sz w:val="24"/>
          <w:szCs w:val="24"/>
        </w:rPr>
        <w:t xml:space="preserve"> следователей Следственного комитета Российской Федерации дел о преступлениях, предусмотренных статьями 2004 и 2005 Уголовного кодекса Российской Федерации.</w:t>
      </w:r>
    </w:p>
    <w:p w:rsidR="004F50B7" w:rsidRDefault="004F50B7"/>
    <w:sectPr w:rsidR="004F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B7"/>
    <w:rsid w:val="004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4E355-E3D3-4F14-A79C-315E9F27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91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33385823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157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646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652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1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5752">
              <w:marLeft w:val="2100"/>
              <w:marRight w:val="210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006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874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Панарин Виктор Николаевич</dc:creator>
  <cp:keywords/>
  <dc:description/>
  <cp:lastModifiedBy>Панарин Виктор Николаевич</cp:lastModifiedBy>
  <cp:revision>1</cp:revision>
  <dcterms:created xsi:type="dcterms:W3CDTF">2018-05-11T10:59:00Z</dcterms:created>
  <dcterms:modified xsi:type="dcterms:W3CDTF">2018-05-11T11:01:00Z</dcterms:modified>
</cp:coreProperties>
</file>