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E8" w:rsidRPr="00724EE8" w:rsidRDefault="00724EE8" w:rsidP="00724EE8">
      <w:pPr>
        <w:spacing w:after="0" w:line="288" w:lineRule="atLeast"/>
        <w:jc w:val="both"/>
        <w:outlineLvl w:val="0"/>
        <w:rPr>
          <w:rFonts w:ascii="Arial" w:eastAsia="Times New Roman" w:hAnsi="Arial" w:cs="Arial"/>
          <w:b/>
          <w:bCs/>
          <w:color w:val="000000"/>
          <w:spacing w:val="3"/>
          <w:kern w:val="36"/>
          <w:sz w:val="33"/>
          <w:szCs w:val="33"/>
          <w:lang w:eastAsia="ru-RU"/>
        </w:rPr>
      </w:pPr>
      <w:bookmarkStart w:id="0" w:name="_GoBack"/>
      <w:r w:rsidRPr="00724EE8">
        <w:rPr>
          <w:rFonts w:ascii="Arial" w:eastAsia="Times New Roman" w:hAnsi="Arial" w:cs="Arial"/>
          <w:b/>
          <w:bCs/>
          <w:color w:val="000000"/>
          <w:spacing w:val="3"/>
          <w:kern w:val="36"/>
          <w:sz w:val="33"/>
          <w:szCs w:val="33"/>
          <w:lang w:eastAsia="ru-RU"/>
        </w:rPr>
        <w:t xml:space="preserve">Федеральный закон от 1 июля 2017 года № 132-ФЗ </w:t>
      </w:r>
      <w:bookmarkEnd w:id="0"/>
      <w:r w:rsidRPr="00724EE8">
        <w:rPr>
          <w:rFonts w:ascii="Arial" w:eastAsia="Times New Roman" w:hAnsi="Arial" w:cs="Arial"/>
          <w:b/>
          <w:bCs/>
          <w:color w:val="000000"/>
          <w:spacing w:val="3"/>
          <w:kern w:val="36"/>
          <w:sz w:val="33"/>
          <w:szCs w:val="33"/>
          <w:lang w:eastAsia="ru-RU"/>
        </w:rPr>
        <w: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Принят Государственной Думой 7 июня 2017 года</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Одобрен Советом Федерации 28 июня 2017 года</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1</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41</w:t>
      </w:r>
      <w:r w:rsidRPr="00724EE8">
        <w:rPr>
          <w:rFonts w:ascii="Arial" w:eastAsia="Times New Roman" w:hAnsi="Arial" w:cs="Arial"/>
          <w:color w:val="000000"/>
          <w:spacing w:val="3"/>
          <w:sz w:val="18"/>
          <w:szCs w:val="18"/>
          <w:vertAlign w:val="superscript"/>
          <w:lang w:eastAsia="ru-RU"/>
        </w:rPr>
        <w:t>9</w:t>
      </w:r>
      <w:r w:rsidRPr="00724EE8">
        <w:rPr>
          <w:rFonts w:ascii="Arial" w:eastAsia="Times New Roman" w:hAnsi="Arial" w:cs="Arial"/>
          <w:color w:val="000000"/>
          <w:spacing w:val="3"/>
          <w:sz w:val="24"/>
          <w:szCs w:val="24"/>
          <w:lang w:eastAsia="ru-RU"/>
        </w:rPr>
        <w:t> Федерального закона "О прокуратуре Российской Федерации"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2012, № 50, ст. 6954; 2013, № 19, ст. 2329; 2014, № 30, ст. 4234; 2017, № 1, ст. 46) дополнить пунктом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2</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38</w:t>
      </w:r>
      <w:r w:rsidRPr="00724EE8">
        <w:rPr>
          <w:rFonts w:ascii="Arial" w:eastAsia="Times New Roman" w:hAnsi="Arial" w:cs="Arial"/>
          <w:color w:val="000000"/>
          <w:spacing w:val="3"/>
          <w:sz w:val="18"/>
          <w:szCs w:val="18"/>
          <w:vertAlign w:val="superscript"/>
          <w:lang w:eastAsia="ru-RU"/>
        </w:rPr>
        <w:t>2</w:t>
      </w:r>
      <w:r w:rsidRPr="00724EE8">
        <w:rPr>
          <w:rFonts w:ascii="Arial" w:eastAsia="Times New Roman" w:hAnsi="Arial" w:cs="Arial"/>
          <w:color w:val="000000"/>
          <w:spacing w:val="3"/>
          <w:sz w:val="24"/>
          <w:szCs w:val="24"/>
          <w:lang w:eastAsia="ru-RU"/>
        </w:rPr>
        <w:t>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 2, ст. 70; Собрание законодательства Российской Федерации, 2011, № 48, ст. 6730) дополнить частью третьей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 xml:space="preserve">"Сведения об увольнении сотрудника органов внутренних дел в связи с утратой доверия за совершение коррупционного правонарушения включаются органом внутренних дел, в котором сотрудник проходил службу, в реестр лиц, уволенных </w:t>
      </w:r>
      <w:r w:rsidRPr="00724EE8">
        <w:rPr>
          <w:rFonts w:ascii="Arial" w:eastAsia="Times New Roman" w:hAnsi="Arial" w:cs="Arial"/>
          <w:color w:val="000000"/>
          <w:spacing w:val="3"/>
          <w:sz w:val="24"/>
          <w:szCs w:val="24"/>
          <w:lang w:eastAsia="ru-RU"/>
        </w:rPr>
        <w:lastRenderedPageBreak/>
        <w:t>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3</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29</w:t>
      </w:r>
      <w:r w:rsidRPr="00724EE8">
        <w:rPr>
          <w:rFonts w:ascii="Arial" w:eastAsia="Times New Roman" w:hAnsi="Arial" w:cs="Arial"/>
          <w:color w:val="000000"/>
          <w:spacing w:val="3"/>
          <w:sz w:val="18"/>
          <w:szCs w:val="18"/>
          <w:vertAlign w:val="superscript"/>
          <w:lang w:eastAsia="ru-RU"/>
        </w:rPr>
        <w:t>2</w:t>
      </w:r>
      <w:r w:rsidRPr="00724EE8">
        <w:rPr>
          <w:rFonts w:ascii="Arial" w:eastAsia="Times New Roman" w:hAnsi="Arial" w:cs="Arial"/>
          <w:color w:val="000000"/>
          <w:spacing w:val="3"/>
          <w:sz w:val="24"/>
          <w:szCs w:val="24"/>
          <w:lang w:eastAsia="ru-RU"/>
        </w:rPr>
        <w:t> Федерального закона от 21 июля 1997 года № 114-ФЗ "О службе в таможенных органах Российской Федерации" (Собрание законодательства Российской Федерации, 1997, № 30, ст. 3586; 2011, № 48, ст. 6730; 2012, № 50, ст. 6954; 2013, № 19, ст. 2329; 2017, № 1, ст. 46) дополнить пунктом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сотруднику таможенного органа взыскания в виде увольнения в связи с утратой доверия за совершение коррупционного правонарушения включаются таможенным органом, в котором сотрудник проходил службу, в реестр лиц, уволенных в связи с утратой доверия, предусмотренный статьей 15 Федерального закона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4</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51 Федерального закона от 28 марта 1998 года № 53-ФЗ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2007, № 50, ст. 6241; 2008, № 52, ст. 6235; 2009, № 26, ст. 3124; № 48, ст. 5736; 2011, № 30, ст. 4589; № 46, ст. 6407; № 48, ст. 6730; № 50, ст. 7366; 2012, № 50, ст. 6954; № 53, ст. 7613; 2013, № 19, ст. 2329; № 27, ст. 3477; 2014, № 11, ст. 1094; № 26, ст. 3365; № 49, ст. 6924; 2015, № 29, ст. 4356; 2016, № 27, ст. 4160, 4238; 2017, № 1, ст. 46, 53) дополнить пунктом 1</w:t>
      </w:r>
      <w:r w:rsidRPr="00724EE8">
        <w:rPr>
          <w:rFonts w:ascii="Arial" w:eastAsia="Times New Roman" w:hAnsi="Arial" w:cs="Arial"/>
          <w:color w:val="000000"/>
          <w:spacing w:val="3"/>
          <w:sz w:val="18"/>
          <w:szCs w:val="18"/>
          <w:vertAlign w:val="superscript"/>
          <w:lang w:eastAsia="ru-RU"/>
        </w:rPr>
        <w:t>1</w:t>
      </w:r>
      <w:r w:rsidRPr="00724EE8">
        <w:rPr>
          <w:rFonts w:ascii="Arial" w:eastAsia="Times New Roman" w:hAnsi="Arial" w:cs="Arial"/>
          <w:color w:val="000000"/>
          <w:spacing w:val="3"/>
          <w:sz w:val="24"/>
          <w:szCs w:val="24"/>
          <w:lang w:eastAsia="ru-RU"/>
        </w:rPr>
        <w:t>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"1</w:t>
      </w:r>
      <w:r w:rsidRPr="00724EE8">
        <w:rPr>
          <w:rFonts w:ascii="Arial" w:eastAsia="Times New Roman" w:hAnsi="Arial" w:cs="Arial"/>
          <w:color w:val="000000"/>
          <w:spacing w:val="3"/>
          <w:sz w:val="18"/>
          <w:szCs w:val="18"/>
          <w:vertAlign w:val="superscript"/>
          <w:lang w:eastAsia="ru-RU"/>
        </w:rPr>
        <w:t>1</w:t>
      </w:r>
      <w:r w:rsidRPr="00724EE8">
        <w:rPr>
          <w:rFonts w:ascii="Arial" w:eastAsia="Times New Roman" w:hAnsi="Arial" w:cs="Arial"/>
          <w:color w:val="000000"/>
          <w:spacing w:val="3"/>
          <w:sz w:val="24"/>
          <w:szCs w:val="24"/>
          <w:lang w:eastAsia="ru-RU"/>
        </w:rPr>
        <w:t>.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5</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 xml:space="preserve">Статью 81 Трудового кодекса Российской Федерации (Собрание законодательства Российской Федерации, 2002, № 1, ст. 3; 2006, № 27, ст. 2878; </w:t>
      </w:r>
      <w:r w:rsidRPr="00724EE8">
        <w:rPr>
          <w:rFonts w:ascii="Arial" w:eastAsia="Times New Roman" w:hAnsi="Arial" w:cs="Arial"/>
          <w:color w:val="000000"/>
          <w:spacing w:val="3"/>
          <w:sz w:val="24"/>
          <w:szCs w:val="24"/>
          <w:lang w:eastAsia="ru-RU"/>
        </w:rPr>
        <w:lastRenderedPageBreak/>
        <w:t>2012, № 50, ст. 6954; № 53, ст. 7605; 2013, № 19, ст. 2329; 2017, № 1, ст. 46) дополнить частью седьмой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"Сведения о применении к работнику дисциплинарного взыскания в виде увольнения в связи с утратой доверия на основании пункта 7</w:t>
      </w:r>
      <w:r w:rsidRPr="00724EE8">
        <w:rPr>
          <w:rFonts w:ascii="Arial" w:eastAsia="Times New Roman" w:hAnsi="Arial" w:cs="Arial"/>
          <w:color w:val="000000"/>
          <w:spacing w:val="3"/>
          <w:sz w:val="18"/>
          <w:szCs w:val="18"/>
          <w:vertAlign w:val="superscript"/>
          <w:lang w:eastAsia="ru-RU"/>
        </w:rPr>
        <w:t>1</w:t>
      </w:r>
      <w:r w:rsidRPr="00724EE8">
        <w:rPr>
          <w:rFonts w:ascii="Arial" w:eastAsia="Times New Roman" w:hAnsi="Arial" w:cs="Arial"/>
          <w:color w:val="000000"/>
          <w:spacing w:val="3"/>
          <w:sz w:val="24"/>
          <w:szCs w:val="24"/>
          <w:lang w:eastAsia="ru-RU"/>
        </w:rPr>
        <w:t>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6</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59</w:t>
      </w:r>
      <w:r w:rsidRPr="00724EE8">
        <w:rPr>
          <w:rFonts w:ascii="Arial" w:eastAsia="Times New Roman" w:hAnsi="Arial" w:cs="Arial"/>
          <w:color w:val="000000"/>
          <w:spacing w:val="3"/>
          <w:sz w:val="18"/>
          <w:szCs w:val="18"/>
          <w:vertAlign w:val="superscript"/>
          <w:lang w:eastAsia="ru-RU"/>
        </w:rPr>
        <w:t>2</w:t>
      </w:r>
      <w:r w:rsidRPr="00724EE8">
        <w:rPr>
          <w:rFonts w:ascii="Arial" w:eastAsia="Times New Roman" w:hAnsi="Arial" w:cs="Arial"/>
          <w:color w:val="000000"/>
          <w:spacing w:val="3"/>
          <w:sz w:val="24"/>
          <w:szCs w:val="24"/>
          <w:lang w:eastAsia="ru-RU"/>
        </w:rPr>
        <w:t> Федерального закона от 27 июля 2004 года № 79-ФЗ "О государственной гражданской службе Российской Федерации" (Собрание законодательства Российской Федерации, 2004, № 31, ст. 3215; 2011, № 48, ст. 6730; 2012, № 50, ст. 6954; 2013, № 19, ст. 2329) дополнить частью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7</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27</w:t>
      </w:r>
      <w:r w:rsidRPr="00724EE8">
        <w:rPr>
          <w:rFonts w:ascii="Arial" w:eastAsia="Times New Roman" w:hAnsi="Arial" w:cs="Arial"/>
          <w:color w:val="000000"/>
          <w:spacing w:val="3"/>
          <w:sz w:val="18"/>
          <w:szCs w:val="18"/>
          <w:vertAlign w:val="superscript"/>
          <w:lang w:eastAsia="ru-RU"/>
        </w:rPr>
        <w:t>1</w:t>
      </w:r>
      <w:r w:rsidRPr="00724EE8">
        <w:rPr>
          <w:rFonts w:ascii="Arial" w:eastAsia="Times New Roman" w:hAnsi="Arial" w:cs="Arial"/>
          <w:color w:val="000000"/>
          <w:spacing w:val="3"/>
          <w:sz w:val="24"/>
          <w:szCs w:val="24"/>
          <w:lang w:eastAsia="ru-RU"/>
        </w:rPr>
        <w:t> Федерального закона от 2 марта 2007 года № 25-ФЗ "О муниципальной службе в Российской Федерации" (Собрание законодательства Российской Федерации, 2007, № 10, ст. 1152; 2011, № 48, ст. 6730) дополнить частью 7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8</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 xml:space="preserve">Внести в Федеральный закон от 25 декабря 2008 года № 273-ФЗ "О противодействии коррупции" (Собрание законодательства Российской Федерации, 2008, № 52, ст. 6228; 2011, № 29, ст. 4291; № 48, ст. 6730; 2012, № 50, ст. 6954; № 53, ст. 7605; 2013, № 19, ст. 2329; № 40, ст. 5031; № 52, ст. 6961; 2014, № 52, ст. 7542; 2015, № 41, ст. 5639; № 45, ст. 6204; № 48, ст. 6720; 2016, </w:t>
      </w:r>
      <w:r w:rsidRPr="00724EE8">
        <w:rPr>
          <w:rFonts w:ascii="Arial" w:eastAsia="Times New Roman" w:hAnsi="Arial" w:cs="Arial"/>
          <w:color w:val="000000"/>
          <w:spacing w:val="3"/>
          <w:sz w:val="24"/>
          <w:szCs w:val="24"/>
          <w:lang w:eastAsia="ru-RU"/>
        </w:rPr>
        <w:lastRenderedPageBreak/>
        <w:t>№ 7, ст. 912; № 27, ст. 4169; 2017, № 1, ст. 46; № 15, ст. 2139) следующие изменения: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1) статью 13</w:t>
      </w:r>
      <w:r w:rsidRPr="00724EE8">
        <w:rPr>
          <w:rFonts w:ascii="Arial" w:eastAsia="Times New Roman" w:hAnsi="Arial" w:cs="Arial"/>
          <w:color w:val="000000"/>
          <w:spacing w:val="3"/>
          <w:sz w:val="18"/>
          <w:szCs w:val="18"/>
          <w:vertAlign w:val="superscript"/>
          <w:lang w:eastAsia="ru-RU"/>
        </w:rPr>
        <w:t>1</w:t>
      </w:r>
      <w:r w:rsidRPr="00724EE8">
        <w:rPr>
          <w:rFonts w:ascii="Arial" w:eastAsia="Times New Roman" w:hAnsi="Arial" w:cs="Arial"/>
          <w:color w:val="000000"/>
          <w:spacing w:val="3"/>
          <w:sz w:val="24"/>
          <w:szCs w:val="24"/>
          <w:lang w:eastAsia="ru-RU"/>
        </w:rPr>
        <w:t> дополнить частью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2) в статье 13</w:t>
      </w:r>
      <w:r w:rsidRPr="00724EE8">
        <w:rPr>
          <w:rFonts w:ascii="Arial" w:eastAsia="Times New Roman" w:hAnsi="Arial" w:cs="Arial"/>
          <w:color w:val="000000"/>
          <w:spacing w:val="3"/>
          <w:sz w:val="18"/>
          <w:szCs w:val="18"/>
          <w:vertAlign w:val="superscript"/>
          <w:lang w:eastAsia="ru-RU"/>
        </w:rPr>
        <w:t>2</w:t>
      </w:r>
      <w:r w:rsidRPr="00724EE8">
        <w:rPr>
          <w:rFonts w:ascii="Arial" w:eastAsia="Times New Roman" w:hAnsi="Arial" w:cs="Arial"/>
          <w:color w:val="000000"/>
          <w:spacing w:val="3"/>
          <w:sz w:val="24"/>
          <w:szCs w:val="24"/>
          <w:lang w:eastAsia="ru-RU"/>
        </w:rPr>
        <w:t>:</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а) слово "Лица" заменить словами "1. Лица";</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б) дополнить частью 2 следующего содержания:</w:t>
      </w:r>
      <w:r w:rsidRPr="00724EE8">
        <w:rPr>
          <w:rFonts w:ascii="Arial" w:eastAsia="Times New Roman" w:hAnsi="Arial" w:cs="Arial"/>
          <w:color w:val="000000"/>
          <w:spacing w:val="3"/>
          <w:sz w:val="24"/>
          <w:szCs w:val="24"/>
          <w:lang w:eastAsia="ru-RU"/>
        </w:rPr>
        <w:b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дополнить статьей 15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15. Реестр лиц, уволенных в связи с утратой доверия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lastRenderedPageBreak/>
        <w:t>2.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9</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30</w:t>
      </w:r>
      <w:r w:rsidRPr="00724EE8">
        <w:rPr>
          <w:rFonts w:ascii="Arial" w:eastAsia="Times New Roman" w:hAnsi="Arial" w:cs="Arial"/>
          <w:color w:val="000000"/>
          <w:spacing w:val="3"/>
          <w:sz w:val="18"/>
          <w:szCs w:val="18"/>
          <w:vertAlign w:val="superscript"/>
          <w:lang w:eastAsia="ru-RU"/>
        </w:rPr>
        <w:t>2</w:t>
      </w:r>
      <w:r w:rsidRPr="00724EE8">
        <w:rPr>
          <w:rFonts w:ascii="Arial" w:eastAsia="Times New Roman" w:hAnsi="Arial" w:cs="Arial"/>
          <w:color w:val="000000"/>
          <w:spacing w:val="3"/>
          <w:sz w:val="24"/>
          <w:szCs w:val="24"/>
          <w:lang w:eastAsia="ru-RU"/>
        </w:rPr>
        <w:t> Федерального закона от 28 декабря 2010 года № 403-ФЗ "О Следственном комитете Российской Федерации" (Собрание законодательства Российской Федерации, 2011, № 1, ст. 15; № 48, ст. 6730; 2012, № 50, ст. 6954; 2013, № 19, ст. 2329; 2017, № 1, ст. 46) дополнить частью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сотруднику Следственного комитета взыскания в виде увольнения в связи с утратой доверия за совершение коррупционного правонарушения включаются Следственным комитетом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10</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Статью 82</w:t>
      </w:r>
      <w:r w:rsidRPr="00724EE8">
        <w:rPr>
          <w:rFonts w:ascii="Arial" w:eastAsia="Times New Roman" w:hAnsi="Arial" w:cs="Arial"/>
          <w:color w:val="000000"/>
          <w:spacing w:val="3"/>
          <w:sz w:val="18"/>
          <w:szCs w:val="18"/>
          <w:vertAlign w:val="superscript"/>
          <w:lang w:eastAsia="ru-RU"/>
        </w:rPr>
        <w:t>1</w:t>
      </w:r>
      <w:r w:rsidRPr="00724EE8">
        <w:rPr>
          <w:rFonts w:ascii="Arial" w:eastAsia="Times New Roman" w:hAnsi="Arial" w:cs="Arial"/>
          <w:color w:val="000000"/>
          <w:spacing w:val="3"/>
          <w:sz w:val="24"/>
          <w:szCs w:val="24"/>
          <w:lang w:eastAsia="ru-RU"/>
        </w:rPr>
        <w:t>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2014, № 52, ст. 7542; 2017, № 1, ст. 46) дополнить частью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сотруднику органов внутренних дел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сфере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11</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 xml:space="preserve">Статью 84 Федерального закона от 23 мая 2016 года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w:t>
      </w:r>
      <w:r w:rsidRPr="00724EE8">
        <w:rPr>
          <w:rFonts w:ascii="Arial" w:eastAsia="Times New Roman" w:hAnsi="Arial" w:cs="Arial"/>
          <w:color w:val="000000"/>
          <w:spacing w:val="3"/>
          <w:sz w:val="24"/>
          <w:szCs w:val="24"/>
          <w:lang w:eastAsia="ru-RU"/>
        </w:rPr>
        <w:lastRenderedPageBreak/>
        <w:t>Федерации" (Собрание законодательства Российской Федерации, 2016, № 22, ст. 3089) дополнить частью 3 следующего содержания:</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"3. Сведения о применении к сотруднику федеральной противопожарной службы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области пожарной безопасности,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Статья 12</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color w:val="000000"/>
          <w:spacing w:val="3"/>
          <w:sz w:val="24"/>
          <w:szCs w:val="24"/>
          <w:lang w:eastAsia="ru-RU"/>
        </w:rPr>
        <w:t>Настоящий Федеральный закон вступает в силу с 1 января 2018 года.</w:t>
      </w:r>
    </w:p>
    <w:p w:rsidR="00724EE8" w:rsidRPr="00724EE8" w:rsidRDefault="00724EE8" w:rsidP="00724EE8">
      <w:pPr>
        <w:spacing w:after="0" w:line="384" w:lineRule="atLeast"/>
        <w:jc w:val="both"/>
        <w:textAlignment w:val="top"/>
        <w:rPr>
          <w:rFonts w:ascii="Arial" w:eastAsia="Times New Roman" w:hAnsi="Arial" w:cs="Arial"/>
          <w:color w:val="000000"/>
          <w:spacing w:val="3"/>
          <w:sz w:val="24"/>
          <w:szCs w:val="24"/>
          <w:lang w:eastAsia="ru-RU"/>
        </w:rPr>
      </w:pPr>
      <w:r w:rsidRPr="00724EE8">
        <w:rPr>
          <w:rFonts w:ascii="Arial" w:eastAsia="Times New Roman" w:hAnsi="Arial" w:cs="Arial"/>
          <w:b/>
          <w:bCs/>
          <w:color w:val="000000"/>
          <w:spacing w:val="3"/>
          <w:sz w:val="24"/>
          <w:szCs w:val="24"/>
          <w:lang w:eastAsia="ru-RU"/>
        </w:rPr>
        <w:t xml:space="preserve">Президент Российской Федерации </w:t>
      </w:r>
      <w:proofErr w:type="spellStart"/>
      <w:r w:rsidRPr="00724EE8">
        <w:rPr>
          <w:rFonts w:ascii="Arial" w:eastAsia="Times New Roman" w:hAnsi="Arial" w:cs="Arial"/>
          <w:b/>
          <w:bCs/>
          <w:color w:val="000000"/>
          <w:spacing w:val="3"/>
          <w:sz w:val="24"/>
          <w:szCs w:val="24"/>
          <w:lang w:eastAsia="ru-RU"/>
        </w:rPr>
        <w:t>В.Путин</w:t>
      </w:r>
      <w:proofErr w:type="spellEnd"/>
    </w:p>
    <w:p w:rsidR="00724EE8" w:rsidRDefault="00724EE8" w:rsidP="00724EE8">
      <w:pPr>
        <w:spacing w:after="0"/>
        <w:jc w:val="both"/>
      </w:pPr>
    </w:p>
    <w:sectPr w:rsidR="0072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E8"/>
    <w:rsid w:val="0072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6AEFD-BA9A-4741-B88F-8C20CEB8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2294">
      <w:bodyDiv w:val="1"/>
      <w:marLeft w:val="0"/>
      <w:marRight w:val="0"/>
      <w:marTop w:val="0"/>
      <w:marBottom w:val="0"/>
      <w:divBdr>
        <w:top w:val="none" w:sz="0" w:space="0" w:color="auto"/>
        <w:left w:val="none" w:sz="0" w:space="0" w:color="auto"/>
        <w:bottom w:val="none" w:sz="0" w:space="0" w:color="auto"/>
        <w:right w:val="none" w:sz="0" w:space="0" w:color="auto"/>
      </w:divBdr>
      <w:divsChild>
        <w:div w:id="373391292">
          <w:marLeft w:val="0"/>
          <w:marRight w:val="0"/>
          <w:marTop w:val="375"/>
          <w:marBottom w:val="330"/>
          <w:divBdr>
            <w:top w:val="none" w:sz="0" w:space="0" w:color="auto"/>
            <w:left w:val="none" w:sz="0" w:space="0" w:color="auto"/>
            <w:bottom w:val="none" w:sz="0" w:space="0" w:color="auto"/>
            <w:right w:val="none" w:sz="0" w:space="0" w:color="auto"/>
          </w:divBdr>
          <w:divsChild>
            <w:div w:id="311643562">
              <w:marLeft w:val="0"/>
              <w:marRight w:val="0"/>
              <w:marTop w:val="0"/>
              <w:marBottom w:val="210"/>
              <w:divBdr>
                <w:top w:val="none" w:sz="0" w:space="0" w:color="auto"/>
                <w:left w:val="none" w:sz="0" w:space="0" w:color="auto"/>
                <w:bottom w:val="none" w:sz="0" w:space="0" w:color="auto"/>
                <w:right w:val="none" w:sz="0" w:space="0" w:color="auto"/>
              </w:divBdr>
            </w:div>
          </w:divsChild>
        </w:div>
        <w:div w:id="616912567">
          <w:marLeft w:val="0"/>
          <w:marRight w:val="0"/>
          <w:marTop w:val="0"/>
          <w:marBottom w:val="0"/>
          <w:divBdr>
            <w:top w:val="none" w:sz="0" w:space="0" w:color="auto"/>
            <w:left w:val="none" w:sz="0" w:space="0" w:color="auto"/>
            <w:bottom w:val="none" w:sz="0" w:space="0" w:color="auto"/>
            <w:right w:val="none" w:sz="0" w:space="0" w:color="auto"/>
          </w:divBdr>
          <w:divsChild>
            <w:div w:id="248006605">
              <w:marLeft w:val="0"/>
              <w:marRight w:val="0"/>
              <w:marTop w:val="0"/>
              <w:marBottom w:val="0"/>
              <w:divBdr>
                <w:top w:val="none" w:sz="0" w:space="0" w:color="auto"/>
                <w:left w:val="none" w:sz="0" w:space="0" w:color="auto"/>
                <w:bottom w:val="none" w:sz="0" w:space="0" w:color="auto"/>
                <w:right w:val="none" w:sz="0" w:space="0" w:color="auto"/>
              </w:divBdr>
              <w:divsChild>
                <w:div w:id="175971754">
                  <w:marLeft w:val="0"/>
                  <w:marRight w:val="0"/>
                  <w:marTop w:val="0"/>
                  <w:marBottom w:val="0"/>
                  <w:divBdr>
                    <w:top w:val="none" w:sz="0" w:space="0" w:color="auto"/>
                    <w:left w:val="none" w:sz="0" w:space="0" w:color="auto"/>
                    <w:bottom w:val="single" w:sz="6" w:space="15" w:color="FFFFFF"/>
                    <w:right w:val="none" w:sz="0" w:space="0" w:color="auto"/>
                  </w:divBdr>
                  <w:divsChild>
                    <w:div w:id="1958756467">
                      <w:marLeft w:val="0"/>
                      <w:marRight w:val="0"/>
                      <w:marTop w:val="0"/>
                      <w:marBottom w:val="0"/>
                      <w:divBdr>
                        <w:top w:val="none" w:sz="0" w:space="0" w:color="auto"/>
                        <w:left w:val="none" w:sz="0" w:space="0" w:color="auto"/>
                        <w:bottom w:val="none" w:sz="0" w:space="0" w:color="auto"/>
                        <w:right w:val="none" w:sz="0" w:space="0" w:color="auto"/>
                      </w:divBdr>
                      <w:divsChild>
                        <w:div w:id="1708097324">
                          <w:marLeft w:val="0"/>
                          <w:marRight w:val="0"/>
                          <w:marTop w:val="0"/>
                          <w:marBottom w:val="0"/>
                          <w:divBdr>
                            <w:top w:val="none" w:sz="0" w:space="0" w:color="auto"/>
                            <w:left w:val="none" w:sz="0" w:space="0" w:color="auto"/>
                            <w:bottom w:val="none" w:sz="0" w:space="0" w:color="auto"/>
                            <w:right w:val="none" w:sz="0" w:space="0" w:color="auto"/>
                          </w:divBdr>
                          <w:divsChild>
                            <w:div w:id="714625169">
                              <w:marLeft w:val="0"/>
                              <w:marRight w:val="0"/>
                              <w:marTop w:val="0"/>
                              <w:marBottom w:val="0"/>
                              <w:divBdr>
                                <w:top w:val="none" w:sz="0" w:space="0" w:color="auto"/>
                                <w:left w:val="none" w:sz="0" w:space="0" w:color="auto"/>
                                <w:bottom w:val="none" w:sz="0" w:space="0" w:color="auto"/>
                                <w:right w:val="none" w:sz="0" w:space="0" w:color="auto"/>
                              </w:divBdr>
                              <w:divsChild>
                                <w:div w:id="455027900">
                                  <w:marLeft w:val="0"/>
                                  <w:marRight w:val="0"/>
                                  <w:marTop w:val="0"/>
                                  <w:marBottom w:val="150"/>
                                  <w:divBdr>
                                    <w:top w:val="none" w:sz="0" w:space="0" w:color="auto"/>
                                    <w:left w:val="none" w:sz="0" w:space="0" w:color="auto"/>
                                    <w:bottom w:val="none" w:sz="0" w:space="0" w:color="auto"/>
                                    <w:right w:val="none" w:sz="0" w:space="0" w:color="auto"/>
                                  </w:divBdr>
                                  <w:divsChild>
                                    <w:div w:id="1843936905">
                                      <w:marLeft w:val="0"/>
                                      <w:marRight w:val="0"/>
                                      <w:marTop w:val="0"/>
                                      <w:marBottom w:val="0"/>
                                      <w:divBdr>
                                        <w:top w:val="none" w:sz="0" w:space="0" w:color="auto"/>
                                        <w:left w:val="none" w:sz="0" w:space="0" w:color="auto"/>
                                        <w:bottom w:val="none" w:sz="0" w:space="0" w:color="auto"/>
                                        <w:right w:val="none" w:sz="0" w:space="0" w:color="auto"/>
                                      </w:divBdr>
                                      <w:divsChild>
                                        <w:div w:id="127676085">
                                          <w:marLeft w:val="0"/>
                                          <w:marRight w:val="0"/>
                                          <w:marTop w:val="0"/>
                                          <w:marBottom w:val="0"/>
                                          <w:divBdr>
                                            <w:top w:val="none" w:sz="0" w:space="0" w:color="auto"/>
                                            <w:left w:val="none" w:sz="0" w:space="0" w:color="auto"/>
                                            <w:bottom w:val="none" w:sz="0" w:space="0" w:color="auto"/>
                                            <w:right w:val="none" w:sz="0" w:space="0" w:color="auto"/>
                                          </w:divBdr>
                                          <w:divsChild>
                                            <w:div w:id="1808741937">
                                              <w:marLeft w:val="0"/>
                                              <w:marRight w:val="150"/>
                                              <w:marTop w:val="0"/>
                                              <w:marBottom w:val="150"/>
                                              <w:divBdr>
                                                <w:top w:val="none" w:sz="0" w:space="0" w:color="auto"/>
                                                <w:left w:val="none" w:sz="0" w:space="0" w:color="auto"/>
                                                <w:bottom w:val="none" w:sz="0" w:space="0" w:color="auto"/>
                                                <w:right w:val="none" w:sz="0" w:space="0" w:color="auto"/>
                                              </w:divBdr>
                                            </w:div>
                                            <w:div w:id="43995482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Панарин Виктор Николаевич</dc:creator>
  <cp:keywords/>
  <dc:description/>
  <cp:lastModifiedBy>Панарин Виктор Николаевич</cp:lastModifiedBy>
  <cp:revision>1</cp:revision>
  <dcterms:created xsi:type="dcterms:W3CDTF">2017-07-17T06:56:00Z</dcterms:created>
  <dcterms:modified xsi:type="dcterms:W3CDTF">2017-07-17T07:08:00Z</dcterms:modified>
</cp:coreProperties>
</file>